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1E1" w:rsidRDefault="00281E71"/>
    <w:p w:rsidR="00A84400" w:rsidRPr="00281E71" w:rsidRDefault="00A84400" w:rsidP="00281E7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1E71">
        <w:rPr>
          <w:rFonts w:ascii="Times New Roman" w:hAnsi="Times New Roman" w:cs="Times New Roman"/>
          <w:bCs/>
          <w:sz w:val="28"/>
          <w:szCs w:val="28"/>
        </w:rPr>
        <w:t>«Работодателям о последствиях использования теневой занятости»</w:t>
      </w:r>
    </w:p>
    <w:p w:rsidR="00A84400" w:rsidRPr="00A84400" w:rsidRDefault="00A84400" w:rsidP="00281E71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84400">
        <w:rPr>
          <w:rFonts w:ascii="Times New Roman" w:hAnsi="Times New Roman" w:cs="Times New Roman"/>
          <w:sz w:val="24"/>
          <w:szCs w:val="24"/>
        </w:rPr>
        <w:t>Некоторые работодатели стремятся держать значительную часть доходов в тени. На уровне предприятия использование теневой занятости представляется, на первый взгляд, выгодным, так как приводит к снижению издержек.</w:t>
      </w:r>
    </w:p>
    <w:p w:rsidR="00A84400" w:rsidRPr="00A84400" w:rsidRDefault="00A84400" w:rsidP="00281E71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84400">
        <w:rPr>
          <w:rFonts w:ascii="Times New Roman" w:hAnsi="Times New Roman" w:cs="Times New Roman"/>
          <w:sz w:val="24"/>
          <w:szCs w:val="24"/>
        </w:rPr>
        <w:t>Однако выявление официально незарегистрированной трудовой деятельности влечет применение к предприятию различных санкций: штрафов, запретов на деятельность и прочего.</w:t>
      </w:r>
    </w:p>
    <w:p w:rsidR="00A84400" w:rsidRPr="00A84400" w:rsidRDefault="00A84400" w:rsidP="00281E71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84400">
        <w:rPr>
          <w:rFonts w:ascii="Times New Roman" w:hAnsi="Times New Roman" w:cs="Times New Roman"/>
          <w:sz w:val="24"/>
          <w:szCs w:val="24"/>
        </w:rPr>
        <w:t>Во-первых, при наличии признаков теневой занятости организация попадает в зону внимания органов власти. Межведомственными комиссиями инициируется проведение проверочных мероприятий на предприятии.</w:t>
      </w:r>
    </w:p>
    <w:p w:rsidR="00A84400" w:rsidRPr="00A84400" w:rsidRDefault="00A84400" w:rsidP="00281E71">
      <w:pPr>
        <w:ind w:firstLine="851"/>
        <w:rPr>
          <w:rFonts w:ascii="Times New Roman" w:hAnsi="Times New Roman" w:cs="Times New Roman"/>
          <w:sz w:val="24"/>
          <w:szCs w:val="24"/>
        </w:rPr>
      </w:pPr>
      <w:proofErr w:type="gramStart"/>
      <w:r w:rsidRPr="00A84400">
        <w:rPr>
          <w:rFonts w:ascii="Times New Roman" w:hAnsi="Times New Roman" w:cs="Times New Roman"/>
          <w:sz w:val="24"/>
          <w:szCs w:val="24"/>
        </w:rPr>
        <w:t>Во-вторых, за уклонение от оформления или ненадлежащее оформление трудового договора либо заключение гражданско-правового договора, фактически регулирующего трудовые отношения, предусмотрены значительные штрафные санкции (ст. 5.27 КоАП РФ): от 5 до 10 тысяч рублей для индивидуальных предпринимателей, от 10 до 20 тысяч рублей — на должностных лиц и от 50 до 100 тысяч рублей — для юридических лиц.</w:t>
      </w:r>
      <w:bookmarkStart w:id="0" w:name="_GoBack"/>
      <w:bookmarkEnd w:id="0"/>
      <w:proofErr w:type="gramEnd"/>
    </w:p>
    <w:p w:rsidR="00A84400" w:rsidRPr="00A84400" w:rsidRDefault="00A84400" w:rsidP="00281E71">
      <w:pPr>
        <w:ind w:firstLine="851"/>
        <w:rPr>
          <w:rFonts w:ascii="Times New Roman" w:hAnsi="Times New Roman" w:cs="Times New Roman"/>
          <w:sz w:val="24"/>
          <w:szCs w:val="24"/>
        </w:rPr>
      </w:pPr>
      <w:proofErr w:type="gramStart"/>
      <w:r w:rsidRPr="00A84400">
        <w:rPr>
          <w:rFonts w:ascii="Times New Roman" w:hAnsi="Times New Roman" w:cs="Times New Roman"/>
          <w:sz w:val="24"/>
          <w:szCs w:val="24"/>
        </w:rPr>
        <w:t>Предусмотрена также налоговая ответственность за неуплату или неполную уплату сумм налога (страхового взноса) в результате занижения налоговой базы, иного неправильного исчисления налога или других неправомерных действий (бездействий), что влечет взыскание штрафа в размере 20% от неуплаченной суммы, а если такое деяние совершено умышленно, то штраф составит 40% от неуплаченной суммы (ст. 122 НК РФ).</w:t>
      </w:r>
      <w:proofErr w:type="gramEnd"/>
    </w:p>
    <w:p w:rsidR="00A84400" w:rsidRPr="00A84400" w:rsidRDefault="00A84400" w:rsidP="00281E71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84400">
        <w:rPr>
          <w:rFonts w:ascii="Times New Roman" w:hAnsi="Times New Roman" w:cs="Times New Roman"/>
          <w:sz w:val="24"/>
          <w:szCs w:val="24"/>
        </w:rPr>
        <w:t>При этом каждый работодатель должен знать, что наступление мер ответственности реально и неизбежно.</w:t>
      </w:r>
    </w:p>
    <w:p w:rsidR="00A84400" w:rsidRPr="00A84400" w:rsidRDefault="00A84400" w:rsidP="00281E71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84400">
        <w:rPr>
          <w:rFonts w:ascii="Times New Roman" w:hAnsi="Times New Roman" w:cs="Times New Roman"/>
          <w:sz w:val="24"/>
          <w:szCs w:val="24"/>
        </w:rPr>
        <w:t>В-третьих, это недобросовестная конкуренция и, как следствие, снижение деловой репутации. Сегодня органами власти прорабатывается вопрос создания реестра работодателей, у которых были выявлены факты теневой занятости. Последствия нахождения в таком реестре для организации могут быть весьма негативными.</w:t>
      </w:r>
    </w:p>
    <w:p w:rsidR="00A84400" w:rsidRPr="00A84400" w:rsidRDefault="00A84400" w:rsidP="00281E71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84400">
        <w:rPr>
          <w:rFonts w:ascii="Times New Roman" w:hAnsi="Times New Roman" w:cs="Times New Roman"/>
          <w:sz w:val="24"/>
          <w:szCs w:val="24"/>
        </w:rPr>
        <w:t>Во избежание привлечения к установленной законом ответственности любой хозяйствующий субъект может самостоятельно пройти предварительную проверку (самопроверку) соблюдения требований трудового законодательства с помощью </w:t>
      </w:r>
      <w:hyperlink r:id="rId5" w:tgtFrame="_blank" w:history="1">
        <w:r w:rsidRPr="00A84400">
          <w:rPr>
            <w:rStyle w:val="a3"/>
            <w:rFonts w:ascii="Times New Roman" w:hAnsi="Times New Roman" w:cs="Times New Roman"/>
            <w:sz w:val="24"/>
            <w:szCs w:val="24"/>
          </w:rPr>
          <w:t>электронного инспектора труда</w:t>
        </w:r>
      </w:hyperlink>
      <w:r w:rsidRPr="00A84400">
        <w:rPr>
          <w:rFonts w:ascii="Times New Roman" w:hAnsi="Times New Roman" w:cs="Times New Roman"/>
          <w:sz w:val="24"/>
          <w:szCs w:val="24"/>
        </w:rPr>
        <w:t xml:space="preserve"> на сайте </w:t>
      </w:r>
      <w:proofErr w:type="spellStart"/>
      <w:r w:rsidRPr="00A84400">
        <w:rPr>
          <w:rFonts w:ascii="Times New Roman" w:hAnsi="Times New Roman" w:cs="Times New Roman"/>
          <w:sz w:val="24"/>
          <w:szCs w:val="24"/>
        </w:rPr>
        <w:t>Онлайнинспекция.рф</w:t>
      </w:r>
      <w:proofErr w:type="spellEnd"/>
      <w:r w:rsidRPr="00A84400">
        <w:rPr>
          <w:rFonts w:ascii="Times New Roman" w:hAnsi="Times New Roman" w:cs="Times New Roman"/>
          <w:sz w:val="24"/>
          <w:szCs w:val="24"/>
        </w:rPr>
        <w:t>. Данный сервис поможет выявить имеющиеся нарушения и привести в соответствие трудовые отношения с каждым работником.</w:t>
      </w:r>
    </w:p>
    <w:p w:rsidR="00A84400" w:rsidRDefault="00A84400"/>
    <w:sectPr w:rsidR="00A84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400"/>
    <w:rsid w:val="00281E71"/>
    <w:rsid w:val="009E4327"/>
    <w:rsid w:val="00A84400"/>
    <w:rsid w:val="00E3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44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44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4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80akibcicpdbetz7e2g.xn--p1ai/inspector/prechecks?category_id=popul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2001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ekon1</dc:creator>
  <cp:lastModifiedBy>user</cp:lastModifiedBy>
  <cp:revision>2</cp:revision>
  <dcterms:created xsi:type="dcterms:W3CDTF">2022-03-29T10:28:00Z</dcterms:created>
  <dcterms:modified xsi:type="dcterms:W3CDTF">2022-03-31T08:13:00Z</dcterms:modified>
</cp:coreProperties>
</file>