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E7" w:rsidRPr="00A96AE7" w:rsidRDefault="00A96AE7" w:rsidP="00A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96AE7">
        <w:rPr>
          <w:rFonts w:ascii="Times New Roman" w:eastAsia="Times New Roman" w:hAnsi="Times New Roman" w:cs="Times New Roman"/>
          <w:noProof/>
          <w:spacing w:val="1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1A55502" wp14:editId="5EBAF0C9">
            <wp:simplePos x="0" y="0"/>
            <wp:positionH relativeFrom="column">
              <wp:posOffset>2520315</wp:posOffset>
            </wp:positionH>
            <wp:positionV relativeFrom="paragraph">
              <wp:posOffset>123825</wp:posOffset>
            </wp:positionV>
            <wp:extent cx="6381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278" y="21000"/>
                <wp:lineTo x="21278" y="0"/>
                <wp:lineTo x="0" y="0"/>
              </wp:wrapPolygon>
            </wp:wrapTight>
            <wp:docPr id="1" name="Рисунок 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r w:rsidRPr="00A94D86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>МЕСТНАЯ АДМИНИСТРАЦИЯ СЕЛЬСКОГО ПОСЕЛЕНИЯ ЧЕРНИГОВСКОЕ</w:t>
      </w: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r w:rsidRPr="00A94D86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>ПРОХЛАДНЕНСКОГО МУНИЦИПАЛЬНОГО РАЙОНА КАБАРДИНО-БАЛКАРСКОЙ РЕСПУБЛИКИ</w:t>
      </w: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r w:rsidRPr="00A94D86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>КЪЭБЭРДЕЙ-БАЛЪКЪЭР РЕСПУБЛИКЭ ПРОХЛАДНЭ МУНИЦИПАЛЬНЭ РАЙОНЫМ</w:t>
      </w: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r w:rsidRPr="00A94D86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>ЧЕРНИГОВСКЭ КЪУАЖЭ АДМИНИСТРАЦЭ</w:t>
      </w: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r w:rsidRPr="00A94D86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>КЪАБАРТЫ-МАЛКЪАР РЕСПУБЛИКА ПРОХЛАДНА МУНИЦИПАЛЬНА РАЙОНУНУ</w:t>
      </w: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r w:rsidRPr="00A94D86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>ЧЕРНИГОВСКОЕ ЭЛИНИ АДМИНИСТРАЦИЯСЫ</w:t>
      </w: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96AE7" w:rsidRPr="00A94D86" w:rsidRDefault="00A96AE7" w:rsidP="00A96AE7">
      <w:pPr>
        <w:keepNext/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94D8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 – и   361021   КБР  Прохладненский район     с. Черниговское  ул. Кравченко 80 тел  9–35-35</w:t>
      </w:r>
    </w:p>
    <w:p w:rsidR="00A96AE7" w:rsidRPr="00B82E2E" w:rsidRDefault="00A96AE7" w:rsidP="00A96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4810"/>
      </w:tblGrid>
      <w:tr w:rsidR="00A96AE7" w:rsidRPr="00B82E2E" w:rsidTr="00EE7DD3">
        <w:tc>
          <w:tcPr>
            <w:tcW w:w="4927" w:type="dxa"/>
          </w:tcPr>
          <w:p w:rsidR="00A96AE7" w:rsidRPr="00B82E2E" w:rsidRDefault="00AE4324" w:rsidP="00794F5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="008542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.12.</w:t>
            </w:r>
            <w:r w:rsidR="00A96AE7" w:rsidRPr="00B82E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4927" w:type="dxa"/>
          </w:tcPr>
          <w:p w:rsidR="00A96AE7" w:rsidRPr="00B82E2E" w:rsidRDefault="00A96AE7" w:rsidP="00AE4324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AE4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</w:tr>
      <w:tr w:rsidR="00A96AE7" w:rsidRPr="00B82E2E" w:rsidTr="00EE7DD3">
        <w:tc>
          <w:tcPr>
            <w:tcW w:w="4927" w:type="dxa"/>
          </w:tcPr>
          <w:p w:rsidR="00A96AE7" w:rsidRPr="00B82E2E" w:rsidRDefault="00A96AE7" w:rsidP="00EE7D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A96AE7" w:rsidRPr="00B82E2E" w:rsidRDefault="00A96AE7" w:rsidP="00EE7D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ПОСТАНОВЛЕНЭ №</w:t>
            </w:r>
          </w:p>
        </w:tc>
      </w:tr>
      <w:tr w:rsidR="00A96AE7" w:rsidRPr="00B82E2E" w:rsidTr="00EE7DD3">
        <w:tc>
          <w:tcPr>
            <w:tcW w:w="4927" w:type="dxa"/>
          </w:tcPr>
          <w:p w:rsidR="00A96AE7" w:rsidRPr="00B82E2E" w:rsidRDefault="00A96AE7" w:rsidP="00EE7D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A96AE7" w:rsidRPr="00B82E2E" w:rsidRDefault="00A96AE7" w:rsidP="00EE7D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БЕГИМ №</w:t>
            </w:r>
          </w:p>
        </w:tc>
      </w:tr>
    </w:tbl>
    <w:p w:rsidR="00AE4324" w:rsidRPr="00ED3240" w:rsidRDefault="00AE4324" w:rsidP="00AE4324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7"/>
          <w:color w:val="3C3C3C"/>
          <w:sz w:val="28"/>
          <w:szCs w:val="28"/>
        </w:rPr>
      </w:pPr>
      <w:r w:rsidRPr="00ED3240">
        <w:rPr>
          <w:sz w:val="28"/>
          <w:szCs w:val="28"/>
        </w:rPr>
        <w:t>Об утверждении Порядка 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</w:p>
    <w:p w:rsidR="00AE4324" w:rsidRDefault="00AE4324" w:rsidP="00AE43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3"/>
          <w:szCs w:val="23"/>
        </w:rPr>
      </w:pPr>
    </w:p>
    <w:p w:rsidR="00AE4324" w:rsidRDefault="00AE4324" w:rsidP="00AE43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31238">
        <w:rPr>
          <w:sz w:val="28"/>
          <w:szCs w:val="28"/>
        </w:rPr>
        <w:t xml:space="preserve">В соответствии с частью 5 статьи 2 </w:t>
      </w:r>
      <w:r w:rsidRPr="00131238">
        <w:rPr>
          <w:rFonts w:eastAsiaTheme="minorHAnsi"/>
          <w:sz w:val="28"/>
          <w:szCs w:val="28"/>
          <w:lang w:eastAsia="en-US"/>
        </w:rPr>
        <w:t>Федерального закона от 31 июля 2020 года № 247-ФЗ «Об обязательных требованиях в Российской Федерации»</w:t>
      </w:r>
      <w:r w:rsidRPr="00131238">
        <w:rPr>
          <w:sz w:val="28"/>
          <w:szCs w:val="28"/>
        </w:rPr>
        <w:t>,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131238">
        <w:rPr>
          <w:sz w:val="28"/>
          <w:szCs w:val="28"/>
        </w:rPr>
        <w:t xml:space="preserve">Уставом муниципального образования </w:t>
      </w:r>
      <w:proofErr w:type="spellStart"/>
      <w:r>
        <w:rPr>
          <w:sz w:val="28"/>
          <w:szCs w:val="28"/>
        </w:rPr>
        <w:t>с.п.Черниговское</w:t>
      </w:r>
      <w:proofErr w:type="spellEnd"/>
      <w:r>
        <w:rPr>
          <w:sz w:val="28"/>
          <w:szCs w:val="28"/>
        </w:rPr>
        <w:t xml:space="preserve"> Прохладненского муниципального района КБР</w:t>
      </w:r>
      <w:r w:rsidRPr="00131238">
        <w:rPr>
          <w:sz w:val="28"/>
          <w:szCs w:val="28"/>
        </w:rPr>
        <w:t xml:space="preserve">, </w:t>
      </w:r>
      <w:r>
        <w:rPr>
          <w:sz w:val="28"/>
          <w:szCs w:val="28"/>
        </w:rPr>
        <w:t>местная  администрация</w:t>
      </w:r>
      <w:r w:rsidRPr="00AE4324">
        <w:t xml:space="preserve"> </w:t>
      </w:r>
      <w:proofErr w:type="spellStart"/>
      <w:r w:rsidRPr="00AE4324">
        <w:rPr>
          <w:sz w:val="28"/>
          <w:szCs w:val="28"/>
        </w:rPr>
        <w:t>с.п.Черниговское</w:t>
      </w:r>
      <w:proofErr w:type="spellEnd"/>
      <w:r w:rsidRPr="00AE4324">
        <w:rPr>
          <w:sz w:val="28"/>
          <w:szCs w:val="28"/>
        </w:rPr>
        <w:t xml:space="preserve"> Прохладненского муниципального района КБР</w:t>
      </w:r>
    </w:p>
    <w:p w:rsidR="00AE4324" w:rsidRPr="00AB523D" w:rsidRDefault="00AE4324" w:rsidP="00AE4324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16"/>
          <w:szCs w:val="28"/>
          <w:lang w:eastAsia="en-US"/>
        </w:rPr>
      </w:pPr>
    </w:p>
    <w:p w:rsidR="00AE4324" w:rsidRDefault="00AE4324" w:rsidP="00AE43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D3039">
        <w:rPr>
          <w:sz w:val="28"/>
          <w:szCs w:val="28"/>
        </w:rPr>
        <w:t>ПОСТАНОВЛЯЕТ:</w:t>
      </w:r>
    </w:p>
    <w:p w:rsidR="00AE4324" w:rsidRPr="00AB523D" w:rsidRDefault="00AE4324" w:rsidP="00AE4324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28"/>
        </w:rPr>
      </w:pPr>
    </w:p>
    <w:p w:rsidR="00AE4324" w:rsidRPr="00430E3E" w:rsidRDefault="00AE4324" w:rsidP="00AE43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430E3E">
        <w:rPr>
          <w:sz w:val="28"/>
          <w:szCs w:val="28"/>
        </w:rPr>
        <w:t>Утвердить прилагаемый Порядок 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контроля.</w:t>
      </w:r>
    </w:p>
    <w:p w:rsidR="00AE4324" w:rsidRDefault="00AE4324" w:rsidP="00AE43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3039">
        <w:rPr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 (обнародования) и подлежит размещению на официальном сайте </w:t>
      </w:r>
      <w:proofErr w:type="spellStart"/>
      <w:r w:rsidRPr="00AE4324">
        <w:rPr>
          <w:sz w:val="28"/>
          <w:szCs w:val="28"/>
        </w:rPr>
        <w:t>с.п.Черниговское</w:t>
      </w:r>
      <w:proofErr w:type="spellEnd"/>
      <w:r w:rsidRPr="00AE4324">
        <w:rPr>
          <w:sz w:val="28"/>
          <w:szCs w:val="28"/>
        </w:rPr>
        <w:t xml:space="preserve"> Прохладненского муниципального района КБР</w:t>
      </w:r>
      <w:r w:rsidRPr="004D3039">
        <w:rPr>
          <w:sz w:val="28"/>
          <w:szCs w:val="28"/>
        </w:rPr>
        <w:t>.</w:t>
      </w:r>
    </w:p>
    <w:p w:rsidR="00AE4324" w:rsidRPr="004D3039" w:rsidRDefault="00AE4324" w:rsidP="00AE43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4324">
        <w:rPr>
          <w:sz w:val="28"/>
          <w:szCs w:val="28"/>
        </w:rPr>
        <w:t>Контроль за выполнением настоящего постановления оставляю за собой</w:t>
      </w:r>
    </w:p>
    <w:p w:rsidR="00854212" w:rsidRPr="00854212" w:rsidRDefault="00854212" w:rsidP="0085421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3255" w:rsidRPr="00854212" w:rsidRDefault="00A96AE7" w:rsidP="00BF7A5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6"/>
          <w:szCs w:val="26"/>
        </w:rPr>
      </w:pPr>
      <w:r w:rsidRPr="00854212">
        <w:rPr>
          <w:color w:val="2C2D2E"/>
          <w:sz w:val="26"/>
          <w:szCs w:val="26"/>
        </w:rPr>
        <w:t>  </w:t>
      </w:r>
      <w:r w:rsidRPr="00854212">
        <w:rPr>
          <w:color w:val="2C2D2E"/>
          <w:sz w:val="26"/>
          <w:szCs w:val="26"/>
        </w:rPr>
        <w:br/>
        <w:t>Глава местной администрации</w:t>
      </w:r>
    </w:p>
    <w:p w:rsidR="00A96AE7" w:rsidRPr="00854212" w:rsidRDefault="00A96AE7" w:rsidP="00A96AE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854212">
        <w:rPr>
          <w:color w:val="2C2D2E"/>
          <w:sz w:val="26"/>
          <w:szCs w:val="26"/>
        </w:rPr>
        <w:t>сельского поселения Черниговское</w:t>
      </w:r>
    </w:p>
    <w:p w:rsidR="00A96AE7" w:rsidRPr="00854212" w:rsidRDefault="00A96AE7" w:rsidP="00A96AE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854212">
        <w:rPr>
          <w:color w:val="2C2D2E"/>
          <w:sz w:val="26"/>
          <w:szCs w:val="26"/>
        </w:rPr>
        <w:t xml:space="preserve">Прохладненского муниципального района                                      Н.А. Голиков </w:t>
      </w:r>
    </w:p>
    <w:p w:rsidR="00854212" w:rsidRPr="00854212" w:rsidRDefault="00854212" w:rsidP="008542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54212">
        <w:rPr>
          <w:rFonts w:ascii="Times New Roman" w:eastAsia="Times New Roman" w:hAnsi="Times New Roman" w:cs="Times New Roman"/>
          <w:sz w:val="20"/>
          <w:szCs w:val="28"/>
          <w:lang w:eastAsia="ru-RU"/>
        </w:rPr>
        <w:lastRenderedPageBreak/>
        <w:t xml:space="preserve">Приложение </w:t>
      </w:r>
    </w:p>
    <w:p w:rsidR="00854212" w:rsidRPr="00854212" w:rsidRDefault="00854212" w:rsidP="008542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5421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 Постановлению администрации </w:t>
      </w:r>
    </w:p>
    <w:p w:rsidR="00854212" w:rsidRPr="00854212" w:rsidRDefault="00854212" w:rsidP="008542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spellStart"/>
      <w:r w:rsidRPr="00854212">
        <w:rPr>
          <w:rFonts w:ascii="Times New Roman" w:eastAsia="Times New Roman" w:hAnsi="Times New Roman" w:cs="Times New Roman"/>
          <w:sz w:val="20"/>
          <w:szCs w:val="28"/>
          <w:lang w:eastAsia="ru-RU"/>
        </w:rPr>
        <w:t>с.п.Черниговское</w:t>
      </w:r>
      <w:proofErr w:type="spellEnd"/>
      <w:r w:rsidRPr="0085421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Прохладненского муниципального района </w:t>
      </w:r>
    </w:p>
    <w:p w:rsidR="00854212" w:rsidRPr="00854212" w:rsidRDefault="00854212" w:rsidP="008542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54212">
        <w:rPr>
          <w:rFonts w:ascii="Times New Roman" w:eastAsia="Times New Roman" w:hAnsi="Times New Roman" w:cs="Times New Roman"/>
          <w:sz w:val="20"/>
          <w:szCs w:val="28"/>
          <w:lang w:eastAsia="ru-RU"/>
        </w:rPr>
        <w:t>Кабардино-Балкарской Республики</w:t>
      </w:r>
    </w:p>
    <w:p w:rsidR="00854212" w:rsidRPr="00854212" w:rsidRDefault="00854212" w:rsidP="008542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5421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от </w:t>
      </w:r>
      <w:r w:rsidR="00AE4324">
        <w:rPr>
          <w:rFonts w:ascii="Times New Roman" w:eastAsia="Times New Roman" w:hAnsi="Times New Roman" w:cs="Times New Roman"/>
          <w:sz w:val="20"/>
          <w:szCs w:val="28"/>
          <w:lang w:eastAsia="ru-RU"/>
        </w:rPr>
        <w:t>15</w:t>
      </w:r>
      <w:r w:rsidRPr="00854212">
        <w:rPr>
          <w:rFonts w:ascii="Times New Roman" w:eastAsia="Times New Roman" w:hAnsi="Times New Roman" w:cs="Times New Roman"/>
          <w:sz w:val="20"/>
          <w:szCs w:val="28"/>
          <w:lang w:eastAsia="ru-RU"/>
        </w:rPr>
        <w:t>.12.2022 г. №</w:t>
      </w:r>
      <w:r w:rsidR="00AE4324">
        <w:rPr>
          <w:rFonts w:ascii="Times New Roman" w:eastAsia="Times New Roman" w:hAnsi="Times New Roman" w:cs="Times New Roman"/>
          <w:sz w:val="20"/>
          <w:szCs w:val="28"/>
          <w:lang w:eastAsia="ru-RU"/>
        </w:rPr>
        <w:t>38</w:t>
      </w:r>
    </w:p>
    <w:p w:rsidR="00854212" w:rsidRPr="00CA3C62" w:rsidRDefault="00854212" w:rsidP="00854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212" w:rsidRPr="00CA3C62" w:rsidRDefault="00854212" w:rsidP="00854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4324" w:rsidRPr="00AE4324" w:rsidRDefault="00AE4324" w:rsidP="00AE4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AE4324" w:rsidRPr="00AE4324" w:rsidRDefault="00AE4324" w:rsidP="00AE4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</w:p>
    <w:p w:rsidR="00AE4324" w:rsidRPr="00AE4324" w:rsidRDefault="00AE4324" w:rsidP="00AE4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44"/>
          <w:szCs w:val="28"/>
          <w:lang w:eastAsia="ru-RU"/>
        </w:rPr>
      </w:pPr>
    </w:p>
    <w:p w:rsidR="00AE4324" w:rsidRPr="00AE4324" w:rsidRDefault="00AE4324" w:rsidP="00AE4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AE4324" w:rsidRPr="00AE4324" w:rsidRDefault="00AE4324" w:rsidP="00AE4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8"/>
          <w:szCs w:val="28"/>
          <w:lang w:eastAsia="ru-RU"/>
        </w:rPr>
      </w:pPr>
    </w:p>
    <w:p w:rsidR="00AE4324" w:rsidRPr="00AE4324" w:rsidRDefault="00AE4324" w:rsidP="00AE4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b/>
          <w:color w:val="3C3C3C"/>
          <w:sz w:val="16"/>
          <w:szCs w:val="28"/>
          <w:lang w:eastAsia="ru-RU"/>
        </w:rPr>
        <w:t xml:space="preserve">                  </w:t>
      </w: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Федеральным законом от 6 октября 2003 года № 131-ФЗ «Об общих принципах организации местного самоуправления в Российской Федерации», а также с принципами установления и оценки применения, устанавливаемых в муниципальных нормативных правовых актах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определенных Федеральным законом от 31 июля 2020 года № 247-ФЗ «Об обязательных требованиях в Российской Федерации» (далее – обязательные требования), с учетом Стандарта качества нормативно-правового регулирования обязательных требований, одобренным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24 апреля 2018 года (далее – Стандарт),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последствий, включая отмену неэффективных и избыточных, утвержденных протоколом заседания проектного комитета по основному направлению стратегического развития «Реформа контрольной и надзорной деятельности» от 31 марта 2017 года № 19 (3) (далее – Методические рекомендации), и в целях обеспечения единого подхода к установлению и оценке применения обязательных требований. </w:t>
      </w:r>
    </w:p>
    <w:p w:rsidR="00AE4324" w:rsidRPr="00AE4324" w:rsidRDefault="00AE4324" w:rsidP="00AE4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1.2. Настоящий Порядок включает: порядок установления обязательных требований; порядок оценки применения обязательных требований; порядок пересмотра обязательных требований. </w:t>
      </w:r>
    </w:p>
    <w:p w:rsidR="00AE4324" w:rsidRPr="00AE4324" w:rsidRDefault="00AE4324" w:rsidP="00AE43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28"/>
          <w:lang w:eastAsia="ru-RU"/>
        </w:rPr>
      </w:pPr>
    </w:p>
    <w:p w:rsidR="00AE4324" w:rsidRPr="00AE4324" w:rsidRDefault="00AE4324" w:rsidP="00AE4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2. Порядок установления обязательных требований </w:t>
      </w:r>
    </w:p>
    <w:p w:rsidR="00AE4324" w:rsidRPr="00AE4324" w:rsidRDefault="00AE4324" w:rsidP="00AE4324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Администрация </w:t>
      </w:r>
      <w:proofErr w:type="spellStart"/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с.п.Черниговское</w:t>
      </w:r>
      <w:proofErr w:type="spellEnd"/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Прохладненского муниципального района КБР, уполномоченная на осуществление соответствующего вида муниципального контроля (далее - Администрация) устанавливает обязательные требования с соблюдением принципов, установленных </w:t>
      </w: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статьей 4 Федерального закона от 31 июля 2020 года № 247-ФЗ «Об обязательных требованиях в Российской Федерации», а также руководствуясь Стандартом и настоящим Порядком.</w:t>
      </w:r>
    </w:p>
    <w:p w:rsidR="00AE4324" w:rsidRPr="00AE4324" w:rsidRDefault="00AE4324" w:rsidP="00AE43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3. Порядок оценки применения обязательных требований </w:t>
      </w:r>
    </w:p>
    <w:p w:rsidR="00AE4324" w:rsidRPr="00AE4324" w:rsidRDefault="00AE4324" w:rsidP="00AE4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3.1. Оценка применения обязательных требований включает: оценку достижения целей введения обязательных требований; оценку фактического воздействия муниципальных нормативных правовых актов, устанавливающих обязательные требования. </w:t>
      </w:r>
    </w:p>
    <w:p w:rsidR="00AE4324" w:rsidRPr="00AE4324" w:rsidRDefault="00AE4324" w:rsidP="00AE4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3.2. В целях оценки достижения целей введения обязательных требований и выявления неэффективных обязательных требований Администрацией предусматривается оценка обязательных требований посредством анкетирования представителей предпринимательского сообщества в рамках организации и проведения публичных мероприятий для подконтрольных субъектов с анализом правоприменительной практики. Форма анкеты разрабатывается Администрацией в соответствии с Методическими рекомендациями. </w:t>
      </w:r>
    </w:p>
    <w:p w:rsidR="00AE4324" w:rsidRPr="00AE4324" w:rsidRDefault="00AE4324" w:rsidP="00AE4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Администрация на своем официальном сайте в информационно-телекоммуникационной сети «Интернет» обеспечивается возможность направления сообщений, отзывов, комментариев («обратная связь») от предпринимательского и экспертного сообществ, в части оценки применения и актуализации обязательных требований. </w:t>
      </w:r>
    </w:p>
    <w:p w:rsidR="00AE4324" w:rsidRPr="00AE4324" w:rsidRDefault="00AE4324" w:rsidP="00AE4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3.3. 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запретов, обязанностей Администрацией проводиться оценка регулирующего воздействия муниципальных нормативных правовых актов, устанавливающих обязательные требования.</w:t>
      </w:r>
    </w:p>
    <w:p w:rsidR="00AE4324" w:rsidRPr="00AE4324" w:rsidRDefault="00AE4324" w:rsidP="00AE43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AE4324" w:rsidRPr="00AE4324" w:rsidRDefault="00AE4324" w:rsidP="00AE4324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100" w:lineRule="atLeast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пересмотра обязательных требований</w:t>
      </w:r>
    </w:p>
    <w:p w:rsidR="00AE4324" w:rsidRPr="00AE4324" w:rsidRDefault="00AE4324" w:rsidP="00AE4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AE4324" w:rsidRPr="00AE4324" w:rsidRDefault="00AE4324" w:rsidP="00AE4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Пересмотр обязательных требований осуществляется Администрацией по результатам оценки применения обязательных требований. </w:t>
      </w:r>
    </w:p>
    <w:p w:rsidR="00AE4324" w:rsidRPr="00AE4324" w:rsidRDefault="00AE4324" w:rsidP="00AE4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Пересмотр обязательных требований проводится один раз в год. </w:t>
      </w:r>
    </w:p>
    <w:p w:rsidR="00AE4324" w:rsidRPr="00AE4324" w:rsidRDefault="00AE4324" w:rsidP="00AE4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При выборе обязательных требований, подлежащих пересмотру, необходимо исходить из следующего: </w:t>
      </w:r>
    </w:p>
    <w:p w:rsidR="00AE4324" w:rsidRPr="00AE4324" w:rsidRDefault="00AE4324" w:rsidP="00AE4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риска, на предотвращение которого направлено действие обязательного требования (угроза жизни, здоровью граждан, возникновение чрезвычайных ситуаций природного и техногенного характера либо создание непосредственной угрозы указанных последствий);</w:t>
      </w:r>
    </w:p>
    <w:p w:rsidR="00AE4324" w:rsidRPr="00AE4324" w:rsidRDefault="00AE4324" w:rsidP="00AE4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установленной ответственности за нарушение обязательного требования (в том числе с указанием дифференциации ответственности в зависимости от категории риска или класса (категории) опасности поднадзорных (подконтрольных) объектов;</w:t>
      </w:r>
    </w:p>
    <w:p w:rsidR="00AE4324" w:rsidRPr="00AE4324" w:rsidRDefault="00AE4324" w:rsidP="00AE4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количестве проверок соблюдения обязательного требования, проведенных в календарном году, предшествующем текущему году (в динамике, по годам).</w:t>
      </w:r>
    </w:p>
    <w:p w:rsidR="00AE4324" w:rsidRPr="00AE4324" w:rsidRDefault="00AE4324" w:rsidP="00AE4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Принятие решения о пересмотре обязательного требования основывается:</w:t>
      </w:r>
    </w:p>
    <w:p w:rsidR="00AE4324" w:rsidRPr="00AE4324" w:rsidRDefault="00AE4324" w:rsidP="00AE4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выявлении в ходе обобщения и анализа правоприменительной практики неэффективных (устаревших, дублирующих и избыточных) обязательных требований, избыточных административных процедур;</w:t>
      </w:r>
    </w:p>
    <w:p w:rsidR="00AE4324" w:rsidRPr="00AE4324" w:rsidRDefault="00AE4324" w:rsidP="00AE4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информации, полученной из сообщений, отзывов, комментариев от предпринимательского и экспертного сообществ на официальном сайте Администрации и/или посредством анкетирования в рамках организации публичных мероприятий предложений по актуализации обязательных требований от предпринимательского и экспертного сообществ;</w:t>
      </w:r>
    </w:p>
    <w:p w:rsidR="00AE4324" w:rsidRPr="00AE4324" w:rsidRDefault="00AE4324" w:rsidP="00AE4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с проверочными листами (списками контрольных вопросов), перечнями муниципальных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AE4324" w:rsidRPr="00AE4324" w:rsidRDefault="00AE4324" w:rsidP="00AE4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предложениях представителей научно-исследовательских организаций, экспертного и предпринимательского сообществ.</w:t>
      </w:r>
    </w:p>
    <w:p w:rsidR="00AE4324" w:rsidRPr="00AE4324" w:rsidRDefault="00AE4324" w:rsidP="00AE432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 поступлении пяти и более обращений представителей научно-исследовательских организаций, экспертного и предпринимательского сообщества о нецелесообразности применения, как отдельных обязательных требований, так и муниципальных нормативных правовых актов в целом, должна быть проведена внеочередная оценка эффективности применения обязательных требований в течение месяца со дня поступления последнего обращения.</w:t>
      </w:r>
    </w:p>
    <w:p w:rsidR="00AE4324" w:rsidRPr="00AE4324" w:rsidRDefault="00AE4324" w:rsidP="00AE4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4"/>
      <w:bookmarkEnd w:id="1"/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Администрация рассматривает материалы, послужившие основанием для пересмотра обязательных требований, и принимает одно из следующих решений:</w:t>
      </w:r>
    </w:p>
    <w:p w:rsidR="00AE4324" w:rsidRPr="00AE4324" w:rsidRDefault="00AE4324" w:rsidP="00AE4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действие обязательного требования без изменений;</w:t>
      </w:r>
    </w:p>
    <w:p w:rsidR="00AE4324" w:rsidRPr="00AE4324" w:rsidRDefault="00AE4324" w:rsidP="00AE4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пересмотреть обязательное требование (в том числе объединить с иным обязательным требованием);</w:t>
      </w:r>
    </w:p>
    <w:p w:rsidR="00AE4324" w:rsidRPr="00AE4324" w:rsidRDefault="00AE4324" w:rsidP="00AE4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обязательное требование,</w:t>
      </w:r>
    </w:p>
    <w:p w:rsidR="00AE4324" w:rsidRPr="00AE4324" w:rsidRDefault="00AE4324" w:rsidP="00AE4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иные меры, направленные на совершенствование контрольно-надзорной деятельности в соответствующей сфере правоотношений.</w:t>
      </w:r>
    </w:p>
    <w:p w:rsidR="00AE4324" w:rsidRPr="00AE4324" w:rsidRDefault="00AE4324" w:rsidP="00AE4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24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Ежегодно в срок не позднее 1 февраля информация о результатах систематической оценки применения и пересмотра обязательных требований размещается на официальном сайте Администрации.</w:t>
      </w:r>
    </w:p>
    <w:p w:rsidR="00AE4324" w:rsidRPr="00AE4324" w:rsidRDefault="00AE4324" w:rsidP="00AE4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324" w:rsidRPr="00AE4324" w:rsidRDefault="00AE4324" w:rsidP="00AE4324">
      <w:pPr>
        <w:spacing w:after="0" w:line="240" w:lineRule="exact"/>
        <w:rPr>
          <w:rFonts w:ascii="Times New Roman" w:eastAsia="Times New Roman" w:hAnsi="Times New Roman" w:cs="Times New Roman"/>
          <w:lang w:eastAsia="ru-RU"/>
        </w:rPr>
      </w:pPr>
    </w:p>
    <w:p w:rsidR="002B39D5" w:rsidRPr="005F050D" w:rsidRDefault="002B39D5" w:rsidP="00AE4324">
      <w:pPr>
        <w:pStyle w:val="a3"/>
        <w:shd w:val="clear" w:color="auto" w:fill="FFFFFF"/>
        <w:spacing w:before="0" w:beforeAutospacing="0" w:after="0" w:afterAutospacing="0"/>
        <w:rPr>
          <w:szCs w:val="28"/>
        </w:rPr>
      </w:pPr>
    </w:p>
    <w:sectPr w:rsidR="002B39D5" w:rsidRPr="005F0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left" w:pos="7579"/>
        </w:tabs>
        <w:ind w:left="9008" w:hanging="360"/>
      </w:pPr>
    </w:lvl>
    <w:lvl w:ilvl="1">
      <w:start w:val="1"/>
      <w:numFmt w:val="lowerLetter"/>
      <w:lvlText w:val="%2."/>
      <w:lvlJc w:val="left"/>
      <w:pPr>
        <w:tabs>
          <w:tab w:val="left" w:pos="7579"/>
        </w:tabs>
        <w:ind w:left="9728" w:hanging="360"/>
      </w:pPr>
    </w:lvl>
    <w:lvl w:ilvl="2">
      <w:start w:val="1"/>
      <w:numFmt w:val="lowerRoman"/>
      <w:lvlText w:val="%2.%3."/>
      <w:lvlJc w:val="right"/>
      <w:pPr>
        <w:tabs>
          <w:tab w:val="left" w:pos="7579"/>
        </w:tabs>
        <w:ind w:left="10448" w:hanging="180"/>
      </w:pPr>
    </w:lvl>
    <w:lvl w:ilvl="3">
      <w:start w:val="1"/>
      <w:numFmt w:val="decimal"/>
      <w:lvlText w:val="%2.%3.%4."/>
      <w:lvlJc w:val="left"/>
      <w:pPr>
        <w:tabs>
          <w:tab w:val="left" w:pos="7579"/>
        </w:tabs>
        <w:ind w:left="11168" w:hanging="360"/>
      </w:pPr>
    </w:lvl>
    <w:lvl w:ilvl="4">
      <w:start w:val="1"/>
      <w:numFmt w:val="lowerLetter"/>
      <w:lvlText w:val="%2.%3.%4.%5."/>
      <w:lvlJc w:val="left"/>
      <w:pPr>
        <w:tabs>
          <w:tab w:val="left" w:pos="7579"/>
        </w:tabs>
        <w:ind w:left="11888" w:hanging="360"/>
      </w:pPr>
    </w:lvl>
    <w:lvl w:ilvl="5">
      <w:start w:val="1"/>
      <w:numFmt w:val="lowerRoman"/>
      <w:lvlText w:val="%2.%3.%4.%5.%6."/>
      <w:lvlJc w:val="right"/>
      <w:pPr>
        <w:tabs>
          <w:tab w:val="left" w:pos="7579"/>
        </w:tabs>
        <w:ind w:left="12608" w:hanging="180"/>
      </w:pPr>
    </w:lvl>
    <w:lvl w:ilvl="6">
      <w:start w:val="1"/>
      <w:numFmt w:val="decimal"/>
      <w:lvlText w:val="%2.%3.%4.%5.%6.%7."/>
      <w:lvlJc w:val="left"/>
      <w:pPr>
        <w:tabs>
          <w:tab w:val="left" w:pos="7579"/>
        </w:tabs>
        <w:ind w:left="13328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7579"/>
        </w:tabs>
        <w:ind w:left="14048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7579"/>
        </w:tabs>
        <w:ind w:left="14768" w:hanging="180"/>
      </w:pPr>
    </w:lvl>
  </w:abstractNum>
  <w:abstractNum w:abstractNumId="1">
    <w:nsid w:val="598D3709"/>
    <w:multiLevelType w:val="hybridMultilevel"/>
    <w:tmpl w:val="5D8EAAE6"/>
    <w:lvl w:ilvl="0" w:tplc="9C28158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86"/>
    <w:rsid w:val="002B39D5"/>
    <w:rsid w:val="005E0886"/>
    <w:rsid w:val="005F050D"/>
    <w:rsid w:val="00653255"/>
    <w:rsid w:val="00685E11"/>
    <w:rsid w:val="00794F5B"/>
    <w:rsid w:val="00854212"/>
    <w:rsid w:val="009101E7"/>
    <w:rsid w:val="009F10B5"/>
    <w:rsid w:val="00A96AE7"/>
    <w:rsid w:val="00AE4324"/>
    <w:rsid w:val="00B715EB"/>
    <w:rsid w:val="00B9020C"/>
    <w:rsid w:val="00BF7A5F"/>
    <w:rsid w:val="00C87EDA"/>
    <w:rsid w:val="00CA7B2E"/>
    <w:rsid w:val="00D41708"/>
    <w:rsid w:val="00FD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96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B2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E43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96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B2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E4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F859F-E0BC-4A13-A589-30D58156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2022-08-25T09:38:00Z</cp:lastPrinted>
  <dcterms:created xsi:type="dcterms:W3CDTF">2022-12-26T10:58:00Z</dcterms:created>
  <dcterms:modified xsi:type="dcterms:W3CDTF">2022-12-26T10:58:00Z</dcterms:modified>
</cp:coreProperties>
</file>