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8D" w:rsidRPr="00D6308D" w:rsidRDefault="00D6308D" w:rsidP="00D630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08D" w:rsidRPr="00D6308D" w:rsidRDefault="00D6308D" w:rsidP="00D6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0"/>
          <w:lang w:eastAsia="ru-RU"/>
        </w:rPr>
      </w:pPr>
    </w:p>
    <w:p w:rsidR="00D6308D" w:rsidRPr="00D6308D" w:rsidRDefault="00D6308D" w:rsidP="00D6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D6308D" w:rsidRPr="00D6308D" w:rsidRDefault="00D6308D" w:rsidP="00D6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736" y="21000"/>
                <wp:lineTo x="20736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08D" w:rsidRPr="00D6308D" w:rsidRDefault="00D6308D" w:rsidP="00D63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МЕСТНАЯ АДМИНИСТРАЦИЯ СЕЛЬСКОГО ПОСЕЛЕНИЯ </w:t>
      </w:r>
      <w:proofErr w:type="gramStart"/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</w:t>
      </w:r>
      <w:proofErr w:type="gramEnd"/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ЧЕРНИГОВСКЭ КЪУАЖЭ АДМИНИСТРАЦЭ</w:t>
      </w: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 w:rsidRPr="00D6308D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ЧЕРНИГОВСКОЕ ЭЛИНИ АДМИНИСТРАЦИЯСЫ</w:t>
      </w:r>
    </w:p>
    <w:p w:rsidR="00D6308D" w:rsidRPr="00D6308D" w:rsidRDefault="00D6308D" w:rsidP="00D6308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D6308D" w:rsidRPr="001354D8" w:rsidRDefault="00D6308D" w:rsidP="001354D8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gramStart"/>
      <w:r w:rsidRPr="001354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</w:t>
      </w:r>
      <w:proofErr w:type="gramEnd"/>
      <w:r w:rsidRPr="001354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– и   361021   КБР  </w:t>
      </w:r>
      <w:proofErr w:type="spellStart"/>
      <w:r w:rsidRPr="001354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Прохладненский</w:t>
      </w:r>
      <w:proofErr w:type="spellEnd"/>
      <w:r w:rsidRPr="001354D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     с. Черниговское  ул. Кравченко 80 тел  9–35-35</w:t>
      </w:r>
    </w:p>
    <w:p w:rsidR="00D6308D" w:rsidRPr="001354D8" w:rsidRDefault="001354D8" w:rsidP="001354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B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FB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августа </w:t>
      </w:r>
      <w:r w:rsidR="00D6308D"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23BAB"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D6308D"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D6308D"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FB19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6308D"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ОСТАНОВЛЕНИЕ  № 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19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</w:p>
    <w:p w:rsidR="00D6308D" w:rsidRPr="001354D8" w:rsidRDefault="00D6308D" w:rsidP="001354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ПОСТАНОВЛЕНЭ №  </w:t>
      </w:r>
      <w:r w:rsidR="001354D8" w:rsidRPr="0013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  <w:r w:rsidRPr="00135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БЕГИМ № </w:t>
      </w:r>
      <w:r w:rsidR="001354D8" w:rsidRPr="001354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</w:t>
      </w:r>
    </w:p>
    <w:p w:rsidR="00D6308D" w:rsidRDefault="00D6308D" w:rsidP="001354D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09" w:rsidRPr="00535934" w:rsidRDefault="00C87109" w:rsidP="005359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88F" w:rsidRDefault="0035088F" w:rsidP="0035088F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 w:themeColor="text1"/>
          <w:spacing w:val="-1"/>
        </w:rPr>
      </w:pPr>
      <w:r w:rsidRPr="0035088F">
        <w:rPr>
          <w:b/>
          <w:color w:val="000000" w:themeColor="text1"/>
          <w:spacing w:val="-1"/>
        </w:rPr>
        <w:t xml:space="preserve">Об утверждении Положения о порядке исчисления, размерах, </w:t>
      </w:r>
    </w:p>
    <w:p w:rsidR="0035088F" w:rsidRDefault="0035088F" w:rsidP="0035088F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 w:themeColor="text1"/>
          <w:spacing w:val="-1"/>
        </w:rPr>
      </w:pPr>
      <w:proofErr w:type="gramStart"/>
      <w:r w:rsidRPr="0035088F">
        <w:rPr>
          <w:b/>
          <w:color w:val="000000" w:themeColor="text1"/>
          <w:spacing w:val="-1"/>
        </w:rPr>
        <w:t>сроках</w:t>
      </w:r>
      <w:proofErr w:type="gramEnd"/>
      <w:r w:rsidRPr="0035088F">
        <w:rPr>
          <w:b/>
          <w:color w:val="000000" w:themeColor="text1"/>
          <w:spacing w:val="-1"/>
        </w:rPr>
        <w:t xml:space="preserve"> и (или) об условиях   уплаты платежей, </w:t>
      </w:r>
    </w:p>
    <w:p w:rsidR="0035088F" w:rsidRDefault="0035088F" w:rsidP="0035088F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 w:themeColor="text1"/>
          <w:spacing w:val="-1"/>
        </w:rPr>
      </w:pPr>
      <w:r w:rsidRPr="0035088F">
        <w:rPr>
          <w:b/>
          <w:color w:val="000000" w:themeColor="text1"/>
          <w:spacing w:val="-1"/>
        </w:rPr>
        <w:t xml:space="preserve">являющихся источниками неналоговых доходов                                          </w:t>
      </w:r>
    </w:p>
    <w:p w:rsidR="0035088F" w:rsidRDefault="0035088F" w:rsidP="0035088F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 w:themeColor="text1"/>
          <w:spacing w:val="2"/>
        </w:rPr>
      </w:pPr>
      <w:r w:rsidRPr="0035088F">
        <w:rPr>
          <w:b/>
          <w:color w:val="000000" w:themeColor="text1"/>
          <w:spacing w:val="-1"/>
        </w:rPr>
        <w:t>бюджета</w:t>
      </w:r>
      <w:r w:rsidRPr="0035088F">
        <w:rPr>
          <w:b/>
          <w:color w:val="000000" w:themeColor="text1"/>
          <w:spacing w:val="2"/>
        </w:rPr>
        <w:t xml:space="preserve"> </w:t>
      </w:r>
      <w:r w:rsidR="00C87109" w:rsidRPr="0035088F">
        <w:rPr>
          <w:b/>
          <w:color w:val="000000" w:themeColor="text1"/>
          <w:spacing w:val="2"/>
        </w:rPr>
        <w:t xml:space="preserve">местной администрации сельского поселения </w:t>
      </w:r>
    </w:p>
    <w:p w:rsidR="00C87109" w:rsidRPr="0035088F" w:rsidRDefault="00C87109" w:rsidP="0035088F">
      <w:pPr>
        <w:pStyle w:val="headertext"/>
        <w:shd w:val="clear" w:color="auto" w:fill="FFFFFF"/>
        <w:spacing w:before="0" w:beforeAutospacing="0" w:after="0" w:afterAutospacing="0"/>
        <w:contextualSpacing/>
        <w:textAlignment w:val="baseline"/>
        <w:rPr>
          <w:b/>
          <w:color w:val="000000" w:themeColor="text1"/>
          <w:spacing w:val="-1"/>
        </w:rPr>
      </w:pPr>
      <w:proofErr w:type="gramStart"/>
      <w:r w:rsidRPr="0035088F">
        <w:rPr>
          <w:b/>
          <w:color w:val="000000" w:themeColor="text1"/>
          <w:spacing w:val="2"/>
        </w:rPr>
        <w:t>Черниговское</w:t>
      </w:r>
      <w:proofErr w:type="gramEnd"/>
      <w:r w:rsidRPr="0035088F">
        <w:rPr>
          <w:b/>
          <w:color w:val="000000" w:themeColor="text1"/>
          <w:spacing w:val="2"/>
        </w:rPr>
        <w:t xml:space="preserve"> Прохладненского района КБР</w:t>
      </w:r>
    </w:p>
    <w:p w:rsidR="00535934" w:rsidRDefault="00C87109" w:rsidP="0035088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35934">
        <w:rPr>
          <w:rFonts w:ascii="Times New Roman" w:hAnsi="Times New Roman" w:cs="Times New Roman"/>
          <w:color w:val="2D2D2D"/>
          <w:spacing w:val="2"/>
          <w:sz w:val="24"/>
          <w:szCs w:val="24"/>
        </w:rPr>
        <w:br/>
      </w:r>
      <w:r w:rsidR="00535934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           </w:t>
      </w:r>
      <w:r w:rsidR="0035088F" w:rsidRPr="0035088F">
        <w:rPr>
          <w:rFonts w:ascii="Times New Roman" w:hAnsi="Times New Roman" w:cs="Times New Roman"/>
          <w:color w:val="2D2D2D"/>
          <w:spacing w:val="2"/>
          <w:sz w:val="24"/>
          <w:szCs w:val="24"/>
        </w:rPr>
        <w:t>В соответствии с частью 6 статьи 41 Бюджетного кодекса Российской Федерации,</w:t>
      </w:r>
      <w:r w:rsidR="00113F14" w:rsidRPr="00535934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="00535934" w:rsidRPr="00535934">
        <w:rPr>
          <w:rFonts w:ascii="Times New Roman" w:hAnsi="Times New Roman" w:cs="Times New Roman"/>
          <w:color w:val="000000"/>
          <w:sz w:val="24"/>
          <w:szCs w:val="24"/>
        </w:rPr>
        <w:t xml:space="preserve">Уставом Сельского поселения </w:t>
      </w:r>
      <w:proofErr w:type="gramStart"/>
      <w:r w:rsidR="00535934" w:rsidRPr="00535934">
        <w:rPr>
          <w:rFonts w:ascii="Times New Roman" w:hAnsi="Times New Roman" w:cs="Times New Roman"/>
          <w:color w:val="000000"/>
          <w:sz w:val="24"/>
          <w:szCs w:val="24"/>
        </w:rPr>
        <w:t>Черниговское</w:t>
      </w:r>
      <w:proofErr w:type="gramEnd"/>
      <w:r w:rsidR="00535934" w:rsidRPr="00535934">
        <w:rPr>
          <w:rFonts w:ascii="Times New Roman" w:hAnsi="Times New Roman" w:cs="Times New Roman"/>
          <w:color w:val="000000"/>
          <w:sz w:val="24"/>
          <w:szCs w:val="24"/>
        </w:rPr>
        <w:t xml:space="preserve"> Кабардино-Балкарской Республики,</w:t>
      </w:r>
      <w:r w:rsidR="00535934" w:rsidRPr="00535934">
        <w:rPr>
          <w:rFonts w:ascii="Times New Roman" w:hAnsi="Times New Roman" w:cs="Times New Roman"/>
          <w:sz w:val="24"/>
          <w:szCs w:val="24"/>
        </w:rPr>
        <w:t xml:space="preserve"> </w:t>
      </w:r>
      <w:r w:rsidR="00535934" w:rsidRPr="00535934">
        <w:rPr>
          <w:rFonts w:ascii="Times New Roman" w:hAnsi="Times New Roman" w:cs="Times New Roman"/>
          <w:color w:val="000000"/>
          <w:sz w:val="24"/>
          <w:szCs w:val="24"/>
        </w:rPr>
        <w:t>Администрация Сельского поселения Черниговское Кабардино-Балкарской Республики.</w:t>
      </w:r>
    </w:p>
    <w:p w:rsidR="00535934" w:rsidRPr="00535934" w:rsidRDefault="00535934" w:rsidP="00535934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35934">
        <w:rPr>
          <w:rFonts w:ascii="Times New Roman" w:hAnsi="Times New Roman" w:cs="Times New Roman"/>
          <w:color w:val="000000"/>
          <w:sz w:val="24"/>
          <w:szCs w:val="24"/>
        </w:rPr>
        <w:t>ПОСТАНОВЛЯЕТ:</w:t>
      </w:r>
    </w:p>
    <w:p w:rsidR="00535934" w:rsidRPr="00115B26" w:rsidRDefault="00535934" w:rsidP="0053593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7109" w:rsidRPr="00535934" w:rsidRDefault="00C87109" w:rsidP="00535934">
      <w:pPr>
        <w:pStyle w:val="formattext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2D2D2D"/>
          <w:spacing w:val="2"/>
        </w:rPr>
      </w:pPr>
      <w:r w:rsidRPr="00115B26">
        <w:rPr>
          <w:color w:val="2D2D2D"/>
          <w:spacing w:val="2"/>
        </w:rPr>
        <w:t xml:space="preserve">1. </w:t>
      </w:r>
      <w:r w:rsidR="0035088F" w:rsidRPr="00115B26">
        <w:t>Утвердить Положение о порядке исчисления, размерах, сроках и (или) об условиях уплаты платежей, являющихся источниками неналоговых доходов бюджета</w:t>
      </w:r>
      <w:r w:rsidR="0035088F" w:rsidRPr="00A6770A">
        <w:rPr>
          <w:sz w:val="28"/>
          <w:szCs w:val="28"/>
        </w:rPr>
        <w:t xml:space="preserve"> </w:t>
      </w:r>
      <w:r w:rsidR="00535934" w:rsidRPr="00535934">
        <w:rPr>
          <w:color w:val="2D2D2D"/>
          <w:spacing w:val="2"/>
        </w:rPr>
        <w:t>сельского поселения Черниговское</w:t>
      </w:r>
      <w:r w:rsidRPr="00535934">
        <w:rPr>
          <w:color w:val="2D2D2D"/>
          <w:spacing w:val="2"/>
        </w:rPr>
        <w:t xml:space="preserve"> </w:t>
      </w:r>
      <w:r w:rsidR="00535934" w:rsidRPr="00535934">
        <w:rPr>
          <w:color w:val="2D2D2D"/>
          <w:spacing w:val="2"/>
        </w:rPr>
        <w:t>Прохладненского муниципального района Кабардино-Балкарской Республики</w:t>
      </w:r>
      <w:proofErr w:type="gramStart"/>
      <w:r w:rsidR="00535934" w:rsidRPr="00535934">
        <w:rPr>
          <w:color w:val="2D2D2D"/>
          <w:spacing w:val="2"/>
        </w:rPr>
        <w:t>.</w:t>
      </w:r>
      <w:r w:rsidRPr="00535934">
        <w:rPr>
          <w:color w:val="2D2D2D"/>
          <w:spacing w:val="2"/>
        </w:rPr>
        <w:t>(</w:t>
      </w:r>
      <w:proofErr w:type="gramEnd"/>
      <w:r w:rsidRPr="00535934">
        <w:rPr>
          <w:color w:val="2D2D2D"/>
          <w:spacing w:val="2"/>
        </w:rPr>
        <w:t>далее - Порядок) (прилагается).</w:t>
      </w:r>
    </w:p>
    <w:p w:rsidR="00C87109" w:rsidRPr="003F4229" w:rsidRDefault="00535934" w:rsidP="00535934">
      <w:pPr>
        <w:pStyle w:val="formattext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color w:val="2D2D2D"/>
          <w:spacing w:val="2"/>
        </w:rPr>
      </w:pPr>
      <w:r w:rsidRPr="00535934">
        <w:rPr>
          <w:color w:val="2D2D2D"/>
          <w:spacing w:val="2"/>
        </w:rPr>
        <w:t xml:space="preserve"> </w:t>
      </w:r>
      <w:r>
        <w:rPr>
          <w:color w:val="2D2D2D"/>
          <w:spacing w:val="2"/>
        </w:rPr>
        <w:tab/>
      </w:r>
      <w:r w:rsidRPr="00535934">
        <w:t xml:space="preserve">2. </w:t>
      </w:r>
      <w:r w:rsidR="003F4229" w:rsidRPr="003F4229">
        <w:t xml:space="preserve">Обнародовать настоящее постановление в соответствии с Уставом </w:t>
      </w:r>
      <w:proofErr w:type="spellStart"/>
      <w:r w:rsidR="003F4229" w:rsidRPr="003F4229">
        <w:t>с.п</w:t>
      </w:r>
      <w:proofErr w:type="spellEnd"/>
      <w:r w:rsidR="003F4229" w:rsidRPr="003F4229">
        <w:t xml:space="preserve">. </w:t>
      </w:r>
      <w:proofErr w:type="gramStart"/>
      <w:r w:rsidR="003F4229" w:rsidRPr="003F4229">
        <w:t>Черниговское</w:t>
      </w:r>
      <w:proofErr w:type="gramEnd"/>
      <w:r w:rsidR="003F4229" w:rsidRPr="003F4229">
        <w:t xml:space="preserve"> Прохладненского муниципального района КБР, с одновременным размещением на официальном сайте местной администрации </w:t>
      </w:r>
      <w:proofErr w:type="spellStart"/>
      <w:r w:rsidR="003F4229" w:rsidRPr="003F4229">
        <w:t>с.п</w:t>
      </w:r>
      <w:proofErr w:type="spellEnd"/>
      <w:r w:rsidR="003F4229" w:rsidRPr="003F4229">
        <w:t>. Черниговское в сети «Интернет».</w:t>
      </w:r>
    </w:p>
    <w:p w:rsidR="00535934" w:rsidRPr="00535934" w:rsidRDefault="00535934" w:rsidP="0053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359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359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 главу местной администрации  </w:t>
      </w:r>
      <w:proofErr w:type="spellStart"/>
      <w:r w:rsidRPr="0053593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53593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3593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535934">
        <w:rPr>
          <w:rFonts w:ascii="Times New Roman" w:hAnsi="Times New Roman" w:cs="Times New Roman"/>
          <w:sz w:val="24"/>
          <w:szCs w:val="24"/>
        </w:rPr>
        <w:t xml:space="preserve"> Прохладненского муниципального района Голикова Н.А.</w:t>
      </w:r>
    </w:p>
    <w:p w:rsidR="00535934" w:rsidRDefault="00535934" w:rsidP="0053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4. Настоящее постановление вступает в законную силу с момента его официального опубликования.</w:t>
      </w:r>
    </w:p>
    <w:p w:rsidR="00535934" w:rsidRDefault="00535934" w:rsidP="0053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5934" w:rsidRDefault="00535934" w:rsidP="0053593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5934" w:rsidRPr="00535934" w:rsidRDefault="00535934" w:rsidP="00535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5934" w:rsidRPr="00535934" w:rsidRDefault="00535934" w:rsidP="00535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>Глава местной администрации</w:t>
      </w:r>
    </w:p>
    <w:p w:rsidR="00535934" w:rsidRPr="00535934" w:rsidRDefault="00535934" w:rsidP="005359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9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934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53593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35934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5359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Н.А. Голиков</w:t>
      </w:r>
    </w:p>
    <w:p w:rsidR="0035088F" w:rsidRPr="001354D8" w:rsidRDefault="0035088F" w:rsidP="0035088F">
      <w:pPr>
        <w:pageBreakBefore/>
        <w:spacing w:line="100" w:lineRule="atLeast"/>
        <w:ind w:firstLine="56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</w:t>
      </w:r>
      <w:r w:rsidRPr="001354D8">
        <w:rPr>
          <w:rFonts w:ascii="Times New Roman" w:hAnsi="Times New Roman" w:cs="Times New Roman"/>
          <w:color w:val="000000"/>
          <w:sz w:val="24"/>
          <w:szCs w:val="24"/>
        </w:rPr>
        <w:t>риложение</w:t>
      </w:r>
    </w:p>
    <w:p w:rsidR="0035088F" w:rsidRPr="001354D8" w:rsidRDefault="0035088F" w:rsidP="0035088F">
      <w:pPr>
        <w:spacing w:line="100" w:lineRule="atLeast"/>
        <w:ind w:firstLine="56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354D8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35088F" w:rsidRPr="001354D8" w:rsidRDefault="008A1839" w:rsidP="0035088F">
      <w:pPr>
        <w:spacing w:line="100" w:lineRule="atLeast"/>
        <w:ind w:firstLine="567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5088F" w:rsidRPr="001354D8">
        <w:rPr>
          <w:rFonts w:ascii="Times New Roman" w:hAnsi="Times New Roman" w:cs="Times New Roman"/>
          <w:color w:val="000000"/>
          <w:sz w:val="24"/>
          <w:szCs w:val="24"/>
        </w:rPr>
        <w:t xml:space="preserve">ельского поселения </w:t>
      </w:r>
      <w:proofErr w:type="gramStart"/>
      <w:r w:rsidR="0035088F">
        <w:rPr>
          <w:rFonts w:ascii="Times New Roman" w:hAnsi="Times New Roman" w:cs="Times New Roman"/>
          <w:color w:val="000000"/>
          <w:sz w:val="24"/>
          <w:szCs w:val="24"/>
        </w:rPr>
        <w:t>Черниговское</w:t>
      </w:r>
      <w:proofErr w:type="gramEnd"/>
    </w:p>
    <w:p w:rsidR="0035088F" w:rsidRPr="001354D8" w:rsidRDefault="0035088F" w:rsidP="0035088F">
      <w:pPr>
        <w:spacing w:line="100" w:lineRule="atLeast"/>
        <w:ind w:firstLine="567"/>
        <w:contextualSpacing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354D8">
        <w:rPr>
          <w:rFonts w:ascii="Times New Roman" w:hAnsi="Times New Roman" w:cs="Times New Roman"/>
          <w:color w:val="000000"/>
          <w:sz w:val="24"/>
          <w:szCs w:val="24"/>
        </w:rPr>
        <w:t>Кабардино-Балкарской Республики</w:t>
      </w:r>
    </w:p>
    <w:p w:rsidR="0035088F" w:rsidRDefault="0035088F" w:rsidP="0035088F">
      <w:pPr>
        <w:spacing w:line="100" w:lineRule="atLeast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54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10D4">
        <w:rPr>
          <w:rFonts w:ascii="Times New Roman" w:hAnsi="Times New Roman" w:cs="Times New Roman"/>
          <w:sz w:val="24"/>
          <w:szCs w:val="24"/>
        </w:rPr>
        <w:t xml:space="preserve">от </w:t>
      </w:r>
      <w:r w:rsidR="00FB1919">
        <w:rPr>
          <w:rFonts w:ascii="Times New Roman" w:hAnsi="Times New Roman" w:cs="Times New Roman"/>
          <w:sz w:val="24"/>
          <w:szCs w:val="24"/>
        </w:rPr>
        <w:t xml:space="preserve">13 августа 2020г. </w:t>
      </w:r>
      <w:r w:rsidRPr="007010D4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r w:rsidR="00FB1919" w:rsidRPr="00FB1919">
        <w:rPr>
          <w:rFonts w:ascii="Times New Roman" w:hAnsi="Times New Roman" w:cs="Times New Roman"/>
          <w:sz w:val="24"/>
          <w:szCs w:val="24"/>
          <w:u w:val="single"/>
        </w:rPr>
        <w:t>18</w:t>
      </w:r>
      <w:bookmarkEnd w:id="0"/>
    </w:p>
    <w:p w:rsidR="001F555E" w:rsidRDefault="001F555E" w:rsidP="0035088F">
      <w:pPr>
        <w:spacing w:line="100" w:lineRule="atLeast"/>
        <w:ind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30"/>
      <w:bookmarkEnd w:id="1"/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9009CC" w:rsidRPr="009009CC" w:rsidRDefault="009009CC" w:rsidP="009009C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09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ПОРЯДКЕ ИСЧИСЛЕНИЯ, РАЗМЕРАХ, СРОКАХ И (ИЛИ) ОБ УСЛОВИЯХ УПЛАТЫ ПЛАТЕЖЕЙ, ЯВЛЯЮЩИХСЯ ИСТОЧНИКАМИ НЕНАЛОГОВЫХ ДОХОДОВ БЮДЖЕТА ПРОХЛАДНЕНСКОГО МУНИЦИПАЛЬНОГО РАЙОНА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Общие положения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порядок начисления, а также установления размеров, сроков и (или) условий уплаты платежей, являющихся источниками неналоговых доходов бюджета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Черниговское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 (далее - местный бюджет).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1.2. Плательщиками платежей, являющихся источниками неналоговых доходов местного бюджета, являются индивидуальные предприниматели, физические и юридические лица. 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1.3. Перечень неналоговых доходов, которые могут поступать в местный бюджет, определен </w:t>
      </w:r>
      <w:hyperlink r:id="rId7" w:history="1">
        <w:r w:rsidRPr="009009CC">
          <w:rPr>
            <w:rFonts w:ascii="Times New Roman" w:eastAsia="Times New Roman" w:hAnsi="Times New Roman" w:cs="Times New Roman"/>
            <w:sz w:val="24"/>
            <w:szCs w:val="24"/>
          </w:rPr>
          <w:t>частью 3 статьи 41</w:t>
        </w:r>
      </w:hyperlink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1.4. Неналоговые доходы при составлении, утверждении, исполнении местного бюджета и составлении отчетности о его исполнении включаются в состав доходов местного бюджета.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1.5.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местного бюджета, должны предусматривать положения о порядке их исчисления, размерах, сроках и (или) об условиях их уплаты в соответствии с требованиями действующего федерального законодательства и муниципальных правовых 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Черниговское</w:t>
      </w:r>
      <w:r w:rsidR="008A1839" w:rsidRPr="008A18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Порядок исчисления и размеры платежей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>Размер подлежащих уплате платежей, являющихся источниками неналоговых доходов местного бюджета от использования и продажи имущества, определяется заключенными договорами (соглашениями), а так же рассчитывается исходя из объема имеющегося имущества, подлежащего вовлечению в оборот,  на основании нормативных правовых актов, муниципальных правовых актов, регулирующих размер платы за использование и продажу муниципального имущества, и настоящего Положения.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Начисление подлежащих уплате платежей, являющихся источниками неналоговых доходов местного бюджета от использования и продажи имущества, находящегося в муниципальной собственности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Черниговское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района, осуществляется главными администраторами доходов.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Размер арендной платы за пользование зданиями, строениями, сооружениями, помещениями, частью помещений, находящихся в собственности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района, определяется арендодателем в твердой денежной сумме периодических платежей (ежемесячных, ежеквартальных, годовых) на основании отчета независимого оценщика в соответствии с законодательством, регулирующим оценочную деятельность в Российской Федерации.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Пересмотр размера арендной платы по заключенным договорам аренды осуществляется ежегодно в случаях, установленных законодательством РФ, в том числе с учетом уровня инфляции, предусмотренного федеральным законом о федеральном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lastRenderedPageBreak/>
        <w:t>бюджете на соответствующий финансовый год, в соответствии с условиями заключенных договоров.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Размер арендной платы за земельные участки, находящиеся в собственности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Прохладненского муниципального района, или распоряжении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Прохладненского муниципального района, государственная собственность на которые не разграничена,  определяется муниципальными правовыми актами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 и нормативными актами субъекта РФ (КБР) в соответствии с основными принципами определения арендной платы, установленными законодательством РФ.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В случае заключения договора аренды земельных участков, находящихся в собственности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Прохладненского муниципального района, или распоряжении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Прохладненского муниципального района, право государственной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proofErr w:type="gramEnd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разграничено,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2.4. При заключении договора купли-продажи земельных участков, находящихся в собственности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>сельского поселения Черниговское</w:t>
      </w:r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Прохладненского муниципального района, или право государственной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>собственности</w:t>
      </w:r>
      <w:proofErr w:type="gramEnd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на которые не разграничено, на аукционе по продаже земельного участка цена такого земельного участка определяется по результатам аукциона.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2.5. Порядок исчисления и размеры платежей, являющихся источниками неналоговых доходов местного бюджета, в части, не урегулированной настоящим Положением, определяются федеральным, региональным законодательством, нормативно-правовыми актами, муниципальными правовыми актами органов местного самоуправления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8A1839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района, а также положениями договоров, заключаемых с плательщиками неналоговых доходов.</w:t>
      </w:r>
    </w:p>
    <w:p w:rsidR="008A1839" w:rsidRDefault="008A1839" w:rsidP="009009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Сроки и условия уплаты платежей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3.1. Плательщик перечисляет неналоговый платеж на лицевой счет, открытый главными администраторами доходов в Управлении Федерального казначейства, для последующего зачисления в доход местного бюджета.</w:t>
      </w:r>
    </w:p>
    <w:p w:rsidR="009009CC" w:rsidRPr="009009CC" w:rsidRDefault="009009CC" w:rsidP="009009C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3.2. При перечислении по безналичному расчету в платежном документе указываются вид платежа, являющегося источником неналогового дохода местного бюджета, сумма платежа, а также назначение платежа.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3.3. Доходы от сдачи в аренду имущества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="008A1839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Прохладненского муниципального района учитываются по следующим кодам бюджетной классификации: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1 11 05035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120"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Доходы от сдачи в аренду имущества, находящегося в оперативном управлении органов управления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и созданных ими учреждений (за исключением имущества муниципальных бюджетных и автономных учреждений)";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- 1 11 05075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120"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Доходы от сдачи в аренду имущества, составляющего казну </w:t>
      </w:r>
      <w:r w:rsidR="00E0398E" w:rsidRPr="00E0398E">
        <w:rPr>
          <w:rFonts w:ascii="Times New Roman" w:hAnsi="Times New Roman" w:cs="Times New Roman"/>
        </w:rPr>
        <w:t>сельских поселений</w:t>
      </w:r>
      <w:r w:rsidR="00E0398E" w:rsidRPr="00E0398E"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(за исключением земельных участков)"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Сроки перечисления арендной платы указываются в договоре аренды муниципального имущества </w:t>
      </w:r>
      <w:r w:rsidR="008A1839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proofErr w:type="gramStart"/>
      <w:r w:rsidR="008A1839">
        <w:rPr>
          <w:rFonts w:ascii="Times New Roman" w:eastAsia="Times New Roman" w:hAnsi="Times New Roman" w:cs="Times New Roman"/>
          <w:sz w:val="24"/>
          <w:szCs w:val="24"/>
        </w:rPr>
        <w:t>Черниговское</w:t>
      </w:r>
      <w:proofErr w:type="gramEnd"/>
      <w:r w:rsidR="008A1839"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Прохладненского муниципального района.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Доходы, получаемые в виде арендной платы за земельные участки, находящиеся в границах сельских поселений и межселенных территориях Прохладненского муниципального района, учитываются по коду бюджетной классификации 1 11 05013 05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lastRenderedPageBreak/>
        <w:t>0000 120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</w:t>
      </w:r>
      <w:proofErr w:type="gramEnd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средства от продажи права на заключение договоров аренды указанных земельных участков".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Сроки перечисления арендной платы указываются в договорах аренды земельного участка, находящегося в муниципальной собственности поселений Прохладненского муниципального района.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3.5. Доходы от оказания платных услуг (работ) получателями средств бюджетов муниципальных районов, учитываются по коду бюджетной классификации 1 13 01995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130 "Прочие доходы от оказания платных услуг (работ) получателями средств бюджетов </w:t>
      </w:r>
      <w:r w:rsidR="00E0398E" w:rsidRPr="00E0398E">
        <w:rPr>
          <w:rFonts w:ascii="Times New Roman" w:eastAsia="Times New Roman" w:hAnsi="Times New Roman" w:cs="Times New Roman"/>
          <w:sz w:val="24"/>
          <w:szCs w:val="24"/>
        </w:rPr>
        <w:t xml:space="preserve">сельских поселений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Размер и порядок дохода определяются согласно установленным нормативно-правовым актам, регулирующим оказание платных услуг (работ) по основным видам деятельности учреждения. Сроки перечисления указываются в нормативно-правовых актах.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>Доходы, поступающие в порядке возмещения расходов учитываются</w:t>
      </w:r>
      <w:proofErr w:type="gramEnd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по коду бюджетной классификации 1 13 02065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130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Доходы, поступающие в порядке возмещения расходов, понесенных в связи с эксплуатацией имущества </w:t>
      </w:r>
      <w:r w:rsidR="00E0398E" w:rsidRPr="00E0398E"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Размер и порядок дохода определяются согласно установленным нормативно-правовым актам на возмещение расходов, понесенных в связи с эксплуатацией имущества района. Сроки перечисления указываются в договорах (актах сверки).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3.7. Прочие доходы от компенсации затрат учитываются по коду 1 13 02995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0022 130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Прочие доходы от компенсации затрат  бюджетов </w:t>
      </w:r>
      <w:r w:rsidR="00E0398E" w:rsidRPr="00E0398E"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Платежи имеют несистемный характер поступлений, размер и сроки их поступления определить не представляется возможным.</w:t>
      </w:r>
      <w:r w:rsidRPr="009009CC">
        <w:rPr>
          <w:rFonts w:ascii="Times New Roman" w:eastAsia="Times New Roman" w:hAnsi="Times New Roman" w:cs="Times New Roman"/>
          <w:sz w:val="28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Начисление осуществляется по факту поступления.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Доходы от реализации имущества, находящегося в муниципальной собственности </w:t>
      </w:r>
      <w:r w:rsidR="00E0398E" w:rsidRPr="00E0398E"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, учитываются по коду бюджетной классификации 1 14 02053 </w:t>
      </w:r>
      <w:r w:rsidR="00E0398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410 "Доходы от реализации иного имущества, находящегося в собственности </w:t>
      </w:r>
      <w:r w:rsidR="00E0398E" w:rsidRPr="00E0398E">
        <w:rPr>
          <w:rFonts w:ascii="Times New Roman" w:eastAsia="Times New Roman" w:hAnsi="Times New Roman" w:cs="Times New Roman"/>
          <w:sz w:val="24"/>
          <w:szCs w:val="24"/>
        </w:rPr>
        <w:t>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имуществу".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муниципального имущества осуществляется на основании договора купли-продажи имущества. В соответствии со </w:t>
      </w:r>
      <w:hyperlink r:id="rId8" w:history="1">
        <w:r w:rsidRPr="009009CC">
          <w:rPr>
            <w:rFonts w:ascii="Times New Roman" w:eastAsia="Times New Roman" w:hAnsi="Times New Roman" w:cs="Times New Roman"/>
            <w:sz w:val="24"/>
            <w:szCs w:val="24"/>
          </w:rPr>
          <w:t>статьей 8</w:t>
        </w:r>
      </w:hyperlink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закона от 29.07.1998 N 135-ФЗ "Об оценочной деятельности" при продаже муниципального имущества проведение его оценки является обязательным.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Размер, порядок, срок перечисления дохода от реализации имущества указываются в договоре купли-продажи имущества.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3.9. Доходы от продажи земельных участков, учитываются по коду бюджетной классификации 1 14 060</w:t>
      </w:r>
      <w:r w:rsidR="00CD2ED8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ED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430 "</w:t>
      </w:r>
      <w:r w:rsidRPr="009009CC">
        <w:rPr>
          <w:rFonts w:ascii="Calibri" w:eastAsia="Times New Roman" w:hAnsi="Calibri" w:cs="Times New Roman"/>
        </w:rPr>
        <w:t xml:space="preserve">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При продаже земельного участка оформляется договор купли-продажи недвижимого имущества, в котором указывается продажная стоимость земельного участка.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Оплата по договору и перечисление платежа в местный бюджет осуществляется после совершения сделки купли-продажи и до регистрации перехода права собственности на земельный участок.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3.10. Доходы в виде денежных взысканий (штрафов) учитываются, по следующим кодам бюджетной классификации: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1 16 90050 10 0000 140</w:t>
      </w:r>
      <w:r w:rsidR="00CD2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D2ED8" w:rsidRPr="00CD2ED8">
        <w:t xml:space="preserve">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 xml:space="preserve">Прочие поступления от денежных взысканий (штрафов) и иных сумм в возмещение ущерба, зачисляемые в бюджеты сельских поселений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1 16 20010 06 0000 140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CD2ED8" w:rsidRPr="00CD2ED8">
        <w:t xml:space="preserve">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Российской Федерации)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1 16 23052 10 0000 140</w:t>
      </w:r>
      <w:r w:rsidR="00CD2E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D2ED8" w:rsidRPr="00CD2ED8">
        <w:t xml:space="preserve">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 xml:space="preserve"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1 16 33050 10 6000 140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r w:rsidR="00CD2ED8" w:rsidRPr="00CD2ED8">
        <w:rPr>
          <w:rFonts w:ascii="Times New Roman" w:eastAsia="Times New Roman" w:hAnsi="Times New Roman" w:cs="Times New Roman"/>
          <w:sz w:val="24"/>
          <w:szCs w:val="24"/>
        </w:rPr>
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        Размер, порядок, срок перечисления дохода определяется действующим законодательством.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3.11. Доходы в виде невыясненных поступлений учитываются по кодам бюджетной классификации:                                                                                                                                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      -  1 17 01050 05 0000180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Невыясненные поступления, зачисляемые в бюджеты муниципальных районов 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      -   1 17 01050 10 0000 180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Невыясненные поступления, зачисляемые в бюджеты сельских поселений 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Данный вид дохода зачисляется в местный бюджет, если в платежном документе на перечисление отсутствуют необходимые сведения для идентификации платежа. Суммы невыясненных поступлений уточняются через Управление Федерального казначейства и после уточнения относятся на соответствующий вид дохода, поэтому они носят временный характер.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3.12. Доходы в виде иных неналоговых доходов местного бюджета учитываются по коду бюджетной классификации 1 17 05050 </w:t>
      </w:r>
      <w:r w:rsidR="00CD2ED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0000 180 "</w:t>
      </w:r>
      <w:r w:rsidRPr="009009CC">
        <w:rPr>
          <w:rFonts w:ascii="Calibri" w:eastAsia="Times New Roman" w:hAnsi="Calibri" w:cs="Times New Roman"/>
        </w:rPr>
        <w:t xml:space="preserve"> 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>Прочие неналоговые доходы бюджетов муниципальных районов ".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Поступления, для которых не предусмотрены отдельные коды бюджетной классификации, относятся к прочим неналоговым поступлениям, начисление осуществляется по факту поступления.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Платежи имеют несистемный характер поступлений, размер и сроки их поступления определить не представляется возможным.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3.13. Датой оплаты считается дата зачисления платежа на лицевой счет, открытый в Управлении Федерального казначейства, согласно, выписки из лицевого счета администратора доходов бюджета.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>3.14. Полнота и своевременность поступления неналоговых доходов контролируется по данным бухгалтерских отчетов и возлагается на главных администраторов дохода.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Порядок расходования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b/>
          <w:bCs/>
          <w:sz w:val="24"/>
          <w:szCs w:val="24"/>
        </w:rPr>
        <w:t>неналоговых доходов местного бюджета</w:t>
      </w: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89"/>
      <w:bookmarkEnd w:id="2"/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9009CC">
        <w:rPr>
          <w:rFonts w:ascii="Times New Roman" w:eastAsia="Times New Roman" w:hAnsi="Times New Roman" w:cs="Times New Roman"/>
          <w:sz w:val="24"/>
          <w:szCs w:val="24"/>
        </w:rPr>
        <w:t>Средства местного бюджета, полученные от неналоговых доходов, могут использоваться на решение вопросов местного значения</w:t>
      </w:r>
      <w:r w:rsidR="000055E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Черниговское</w:t>
      </w: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Прохладненского муниципального района в соответствии с требованиями Бюджетного кодекса Российской Федерации и Федеральным </w:t>
      </w:r>
      <w:hyperlink r:id="rId9" w:history="1">
        <w:r w:rsidRPr="009009CC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Федерации".</w:t>
      </w:r>
      <w:proofErr w:type="gramEnd"/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4.2. Не допускается использование неналоговых доходов на цели, не предусмотренные </w:t>
      </w:r>
      <w:hyperlink w:anchor="Par89" w:history="1">
        <w:r w:rsidRPr="009009CC">
          <w:rPr>
            <w:rFonts w:ascii="Times New Roman" w:eastAsia="Times New Roman" w:hAnsi="Times New Roman" w:cs="Times New Roman"/>
            <w:sz w:val="24"/>
            <w:szCs w:val="24"/>
          </w:rPr>
          <w:t>пунктом 4.1</w:t>
        </w:r>
      </w:hyperlink>
      <w:r w:rsidRPr="009009C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Положения.</w:t>
      </w:r>
    </w:p>
    <w:p w:rsidR="009009CC" w:rsidRPr="009009CC" w:rsidRDefault="009009CC" w:rsidP="009009CC">
      <w:pPr>
        <w:rPr>
          <w:rFonts w:ascii="Calibri" w:eastAsia="Times New Roman" w:hAnsi="Calibri" w:cs="Times New Roman"/>
        </w:rPr>
      </w:pPr>
    </w:p>
    <w:p w:rsidR="009009CC" w:rsidRPr="009009CC" w:rsidRDefault="009009CC" w:rsidP="009009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C87109" w:rsidRPr="001F555E" w:rsidRDefault="00C87109" w:rsidP="001F555E">
      <w:pPr>
        <w:pStyle w:val="3"/>
        <w:shd w:val="clear" w:color="auto" w:fill="FFFFFF"/>
        <w:ind w:firstLine="680"/>
        <w:contextualSpacing/>
        <w:mirrorIndents/>
        <w:jc w:val="center"/>
        <w:textAlignment w:val="baseline"/>
        <w:rPr>
          <w:szCs w:val="24"/>
        </w:rPr>
      </w:pPr>
    </w:p>
    <w:sectPr w:rsidR="00C87109" w:rsidRPr="001F555E" w:rsidSect="00CD2ED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AE9"/>
    <w:multiLevelType w:val="hybridMultilevel"/>
    <w:tmpl w:val="22E29E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23A3635"/>
    <w:multiLevelType w:val="hybridMultilevel"/>
    <w:tmpl w:val="40E2779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E6783"/>
    <w:multiLevelType w:val="multilevel"/>
    <w:tmpl w:val="C73AB4F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2762594"/>
    <w:multiLevelType w:val="hybridMultilevel"/>
    <w:tmpl w:val="8280E8B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52DD3"/>
    <w:multiLevelType w:val="hybridMultilevel"/>
    <w:tmpl w:val="FAAC3D66"/>
    <w:lvl w:ilvl="0" w:tplc="00D414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D5734D"/>
    <w:multiLevelType w:val="hybridMultilevel"/>
    <w:tmpl w:val="68D672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C70043"/>
    <w:multiLevelType w:val="hybridMultilevel"/>
    <w:tmpl w:val="926A7A42"/>
    <w:lvl w:ilvl="0" w:tplc="C38C64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70584B"/>
    <w:multiLevelType w:val="multilevel"/>
    <w:tmpl w:val="FD507D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89D0626"/>
    <w:multiLevelType w:val="hybridMultilevel"/>
    <w:tmpl w:val="D08641F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4DE34CF1"/>
    <w:multiLevelType w:val="hybridMultilevel"/>
    <w:tmpl w:val="C14AC0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B51A5"/>
    <w:multiLevelType w:val="hybridMultilevel"/>
    <w:tmpl w:val="A99C5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8307BA"/>
    <w:multiLevelType w:val="hybridMultilevel"/>
    <w:tmpl w:val="0D083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C45ADF"/>
    <w:multiLevelType w:val="hybridMultilevel"/>
    <w:tmpl w:val="DDC8E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F67756"/>
    <w:multiLevelType w:val="hybridMultilevel"/>
    <w:tmpl w:val="C46A8B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>
    <w:nsid w:val="5B4232D0"/>
    <w:multiLevelType w:val="hybridMultilevel"/>
    <w:tmpl w:val="40542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8A4B17"/>
    <w:multiLevelType w:val="hybridMultilevel"/>
    <w:tmpl w:val="B78263CE"/>
    <w:lvl w:ilvl="0" w:tplc="EDACA934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>
    <w:nsid w:val="6EE048DE"/>
    <w:multiLevelType w:val="hybridMultilevel"/>
    <w:tmpl w:val="E6D65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4F39D0"/>
    <w:multiLevelType w:val="hybridMultilevel"/>
    <w:tmpl w:val="90965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1"/>
  </w:num>
  <w:num w:numId="5">
    <w:abstractNumId w:val="9"/>
  </w:num>
  <w:num w:numId="6">
    <w:abstractNumId w:val="14"/>
  </w:num>
  <w:num w:numId="7">
    <w:abstractNumId w:val="0"/>
  </w:num>
  <w:num w:numId="8">
    <w:abstractNumId w:val="8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5"/>
  </w:num>
  <w:num w:numId="14">
    <w:abstractNumId w:val="17"/>
  </w:num>
  <w:num w:numId="15">
    <w:abstractNumId w:val="13"/>
  </w:num>
  <w:num w:numId="16">
    <w:abstractNumId w:val="15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9B"/>
    <w:rsid w:val="000055E9"/>
    <w:rsid w:val="000C00A3"/>
    <w:rsid w:val="00113F14"/>
    <w:rsid w:val="00115B26"/>
    <w:rsid w:val="001354D8"/>
    <w:rsid w:val="00165DC1"/>
    <w:rsid w:val="001C52FE"/>
    <w:rsid w:val="001F555E"/>
    <w:rsid w:val="00241637"/>
    <w:rsid w:val="0024699B"/>
    <w:rsid w:val="0035088F"/>
    <w:rsid w:val="003E7B87"/>
    <w:rsid w:val="003F4229"/>
    <w:rsid w:val="004166FB"/>
    <w:rsid w:val="00535934"/>
    <w:rsid w:val="005B5E92"/>
    <w:rsid w:val="0067479A"/>
    <w:rsid w:val="007010D4"/>
    <w:rsid w:val="00847BB0"/>
    <w:rsid w:val="008A1839"/>
    <w:rsid w:val="008A52BB"/>
    <w:rsid w:val="009009CC"/>
    <w:rsid w:val="009F1A7B"/>
    <w:rsid w:val="00A563F1"/>
    <w:rsid w:val="00AB5457"/>
    <w:rsid w:val="00B04203"/>
    <w:rsid w:val="00B2673C"/>
    <w:rsid w:val="00B26901"/>
    <w:rsid w:val="00B45AFC"/>
    <w:rsid w:val="00B74197"/>
    <w:rsid w:val="00C310F4"/>
    <w:rsid w:val="00C87109"/>
    <w:rsid w:val="00CB4693"/>
    <w:rsid w:val="00CD2ED8"/>
    <w:rsid w:val="00D15444"/>
    <w:rsid w:val="00D53B10"/>
    <w:rsid w:val="00D6308D"/>
    <w:rsid w:val="00D73A4A"/>
    <w:rsid w:val="00E0398E"/>
    <w:rsid w:val="00E40DB3"/>
    <w:rsid w:val="00E762BC"/>
    <w:rsid w:val="00F23BAB"/>
    <w:rsid w:val="00F812CE"/>
    <w:rsid w:val="00FB1919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54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354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4D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354D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354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4D8"/>
    <w:pPr>
      <w:keepNext/>
      <w:tabs>
        <w:tab w:val="left" w:pos="30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rsid w:val="00B2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4">
    <w:name w:val="Balloon Text"/>
    <w:basedOn w:val="a"/>
    <w:link w:val="a5"/>
    <w:semiHidden/>
    <w:unhideWhenUsed/>
    <w:rsid w:val="001C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2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354D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1354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54D8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354D8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354D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54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rsid w:val="001354D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1354D8"/>
    <w:rPr>
      <w:rFonts w:ascii="Times New Roman" w:eastAsia="Times New Roman" w:hAnsi="Times New Roman" w:cs="Times New Roman"/>
      <w:b/>
      <w:color w:val="0000FF"/>
      <w:sz w:val="28"/>
      <w:szCs w:val="20"/>
      <w:lang w:val="x-none" w:eastAsia="x-none"/>
    </w:rPr>
  </w:style>
  <w:style w:type="paragraph" w:styleId="a8">
    <w:name w:val="Normal (Web)"/>
    <w:basedOn w:val="a"/>
    <w:uiPriority w:val="99"/>
    <w:unhideWhenUsed/>
    <w:rsid w:val="001354D8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354D8"/>
    <w:rPr>
      <w:rFonts w:cs="Times New Roman"/>
      <w:color w:val="000080"/>
      <w:u w:val="single"/>
    </w:rPr>
  </w:style>
  <w:style w:type="paragraph" w:customStyle="1" w:styleId="11">
    <w:name w:val="Указатель1"/>
    <w:basedOn w:val="a"/>
    <w:uiPriority w:val="99"/>
    <w:rsid w:val="001354D8"/>
    <w:pPr>
      <w:suppressLineNumbers/>
      <w:suppressAutoHyphens/>
    </w:pPr>
    <w:rPr>
      <w:rFonts w:ascii="Calibri" w:eastAsia="SimSun" w:hAnsi="Calibri" w:cs="Calibri"/>
      <w:lang w:eastAsia="ar-SA"/>
    </w:rPr>
  </w:style>
  <w:style w:type="paragraph" w:customStyle="1" w:styleId="aa">
    <w:name w:val="Знак Знак Знак Знак"/>
    <w:basedOn w:val="a"/>
    <w:uiPriority w:val="99"/>
    <w:rsid w:val="001354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354D8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Гипертекстовая ссылка"/>
    <w:uiPriority w:val="99"/>
    <w:rsid w:val="001354D8"/>
    <w:rPr>
      <w:rFonts w:cs="Times New Roman"/>
      <w:color w:val="auto"/>
    </w:rPr>
  </w:style>
  <w:style w:type="character" w:customStyle="1" w:styleId="s10">
    <w:name w:val="s_10"/>
    <w:uiPriority w:val="99"/>
    <w:rsid w:val="001354D8"/>
    <w:rPr>
      <w:rFonts w:cs="Times New Roman"/>
    </w:rPr>
  </w:style>
  <w:style w:type="paragraph" w:styleId="ac">
    <w:name w:val="header"/>
    <w:basedOn w:val="a"/>
    <w:link w:val="ad"/>
    <w:rsid w:val="00135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135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135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135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8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871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54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354D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354D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354D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354D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354D8"/>
    <w:pPr>
      <w:keepNext/>
      <w:tabs>
        <w:tab w:val="left" w:pos="306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4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74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Интервал 0 pt"/>
    <w:rsid w:val="00B2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5"/>
      <w:szCs w:val="25"/>
      <w:u w:val="none"/>
      <w:lang w:val="ru-RU"/>
    </w:rPr>
  </w:style>
  <w:style w:type="paragraph" w:styleId="a4">
    <w:name w:val="Balloon Text"/>
    <w:basedOn w:val="a"/>
    <w:link w:val="a5"/>
    <w:semiHidden/>
    <w:unhideWhenUsed/>
    <w:rsid w:val="001C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52F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354D8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1354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354D8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354D8"/>
    <w:rPr>
      <w:rFonts w:ascii="Times New Roman" w:eastAsia="Times New Roman" w:hAnsi="Times New Roman" w:cs="Times New Roman"/>
      <w:b/>
      <w:sz w:val="1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354D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54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rsid w:val="001354D8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uiPriority w:val="99"/>
    <w:rsid w:val="001354D8"/>
    <w:rPr>
      <w:rFonts w:ascii="Times New Roman" w:eastAsia="Times New Roman" w:hAnsi="Times New Roman" w:cs="Times New Roman"/>
      <w:b/>
      <w:color w:val="0000FF"/>
      <w:sz w:val="28"/>
      <w:szCs w:val="20"/>
      <w:lang w:val="x-none" w:eastAsia="x-none"/>
    </w:rPr>
  </w:style>
  <w:style w:type="paragraph" w:styleId="a8">
    <w:name w:val="Normal (Web)"/>
    <w:basedOn w:val="a"/>
    <w:uiPriority w:val="99"/>
    <w:unhideWhenUsed/>
    <w:rsid w:val="001354D8"/>
    <w:pPr>
      <w:spacing w:before="100" w:beforeAutospacing="1" w:after="100" w:afterAutospacing="1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1354D8"/>
    <w:rPr>
      <w:rFonts w:cs="Times New Roman"/>
      <w:color w:val="000080"/>
      <w:u w:val="single"/>
    </w:rPr>
  </w:style>
  <w:style w:type="paragraph" w:customStyle="1" w:styleId="11">
    <w:name w:val="Указатель1"/>
    <w:basedOn w:val="a"/>
    <w:uiPriority w:val="99"/>
    <w:rsid w:val="001354D8"/>
    <w:pPr>
      <w:suppressLineNumbers/>
      <w:suppressAutoHyphens/>
    </w:pPr>
    <w:rPr>
      <w:rFonts w:ascii="Calibri" w:eastAsia="SimSun" w:hAnsi="Calibri" w:cs="Calibri"/>
      <w:lang w:eastAsia="ar-SA"/>
    </w:rPr>
  </w:style>
  <w:style w:type="paragraph" w:customStyle="1" w:styleId="aa">
    <w:name w:val="Знак Знак Знак Знак"/>
    <w:basedOn w:val="a"/>
    <w:uiPriority w:val="99"/>
    <w:rsid w:val="001354D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354D8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Гипертекстовая ссылка"/>
    <w:uiPriority w:val="99"/>
    <w:rsid w:val="001354D8"/>
    <w:rPr>
      <w:rFonts w:cs="Times New Roman"/>
      <w:color w:val="auto"/>
    </w:rPr>
  </w:style>
  <w:style w:type="character" w:customStyle="1" w:styleId="s10">
    <w:name w:val="s_10"/>
    <w:uiPriority w:val="99"/>
    <w:rsid w:val="001354D8"/>
    <w:rPr>
      <w:rFonts w:cs="Times New Roman"/>
    </w:rPr>
  </w:style>
  <w:style w:type="paragraph" w:styleId="ac">
    <w:name w:val="header"/>
    <w:basedOn w:val="a"/>
    <w:link w:val="ad"/>
    <w:rsid w:val="00135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135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1354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1354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8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87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C87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6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762ABC27DF1D2F859519EC02961840C11680A4EDC188C1B4FA98AA252F767D07E2B3D9D90D63AFAA1C7FE2DF8B3BCA9598AD3906DE120D36y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A762ABC27DF1D2F859519EC02961840C1168CADE5CE88C1B4FA98AA252F767D07E2B3D9DB0C66A0FE466FE696DF33D59081B33C18DE31y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762ABC27DF1D2F859519EC02961840C1178BA6E8C888C1B4FA98AA252F767D15E2EBD5D8087DABAD0929B3993Dy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13</cp:revision>
  <cp:lastPrinted>2020-08-17T09:32:00Z</cp:lastPrinted>
  <dcterms:created xsi:type="dcterms:W3CDTF">2020-04-10T10:42:00Z</dcterms:created>
  <dcterms:modified xsi:type="dcterms:W3CDTF">2020-08-17T09:33:00Z</dcterms:modified>
</cp:coreProperties>
</file>